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8C9BF6" w14:textId="77777777" w:rsidR="003329C3" w:rsidRPr="00D0549C" w:rsidRDefault="003329C3" w:rsidP="005F534D">
      <w:pPr>
        <w:pStyle w:val="Heading1"/>
      </w:pPr>
    </w:p>
    <w:p w14:paraId="00000002" w14:textId="7A1BB8C7" w:rsidR="00E04E88" w:rsidRPr="00D0549C" w:rsidRDefault="003722C5" w:rsidP="005F534D">
      <w:pPr>
        <w:pStyle w:val="Heading1"/>
      </w:pPr>
      <w:r w:rsidRPr="00D0549C">
        <w:t>Median Housing Price Prediction Model for D.M. Pan Real Estate Company</w:t>
      </w:r>
    </w:p>
    <w:p w14:paraId="00000003" w14:textId="77777777" w:rsidR="00E04E88" w:rsidRPr="00D0549C" w:rsidRDefault="00ED211A" w:rsidP="005F534D">
      <w:pPr>
        <w:spacing w:after="0" w:line="480" w:lineRule="auto"/>
        <w:jc w:val="center"/>
        <w:rPr>
          <w:rFonts w:ascii="Times New Roman" w:eastAsia="Times New Roman" w:hAnsi="Times New Roman" w:cs="Times New Roman"/>
          <w:sz w:val="24"/>
          <w:szCs w:val="24"/>
        </w:rPr>
      </w:pPr>
      <w:r w:rsidRPr="00D0549C">
        <w:rPr>
          <w:rFonts w:ascii="Times New Roman" w:eastAsia="Times New Roman" w:hAnsi="Times New Roman" w:cs="Times New Roman"/>
          <w:sz w:val="24"/>
          <w:szCs w:val="24"/>
        </w:rPr>
        <w:t>[Your Name]</w:t>
      </w:r>
    </w:p>
    <w:p w14:paraId="00000004" w14:textId="7FE85A09" w:rsidR="00E04E88" w:rsidRPr="00D0549C" w:rsidRDefault="00ED211A" w:rsidP="005F534D">
      <w:pPr>
        <w:spacing w:after="0" w:line="480" w:lineRule="auto"/>
        <w:jc w:val="center"/>
        <w:rPr>
          <w:rFonts w:ascii="Times New Roman" w:eastAsia="Times New Roman" w:hAnsi="Times New Roman" w:cs="Times New Roman"/>
          <w:sz w:val="24"/>
          <w:szCs w:val="24"/>
        </w:rPr>
      </w:pPr>
      <w:r w:rsidRPr="00D0549C">
        <w:rPr>
          <w:rFonts w:ascii="Times New Roman" w:eastAsia="Times New Roman" w:hAnsi="Times New Roman" w:cs="Times New Roman"/>
          <w:sz w:val="24"/>
          <w:szCs w:val="24"/>
        </w:rPr>
        <w:t>Southern New Hampshire University</w:t>
      </w:r>
    </w:p>
    <w:p w14:paraId="0FD2FD3D" w14:textId="5A21FEC4" w:rsidR="003722C5" w:rsidRPr="00D0549C" w:rsidRDefault="003722C5" w:rsidP="005F534D">
      <w:pPr>
        <w:spacing w:after="0" w:line="480" w:lineRule="auto"/>
        <w:rPr>
          <w:rFonts w:ascii="Times New Roman" w:eastAsia="Times New Roman" w:hAnsi="Times New Roman" w:cs="Times New Roman"/>
          <w:sz w:val="24"/>
          <w:szCs w:val="24"/>
        </w:rPr>
        <w:sectPr w:rsidR="003722C5" w:rsidRPr="00D0549C">
          <w:headerReference w:type="default" r:id="rId11"/>
          <w:pgSz w:w="12240" w:h="15840"/>
          <w:pgMar w:top="1440" w:right="1440" w:bottom="1440" w:left="1440" w:header="720" w:footer="720" w:gutter="0"/>
          <w:pgNumType w:start="1"/>
          <w:cols w:space="720"/>
        </w:sectPr>
      </w:pPr>
    </w:p>
    <w:p w14:paraId="00000005" w14:textId="77777777" w:rsidR="00E04E88" w:rsidRPr="00D0549C" w:rsidRDefault="00ED211A" w:rsidP="005F534D">
      <w:pPr>
        <w:pStyle w:val="Heading2"/>
      </w:pPr>
      <w:r w:rsidRPr="00D0549C">
        <w:lastRenderedPageBreak/>
        <w:t>Module Two Notes</w:t>
      </w:r>
    </w:p>
    <w:p w14:paraId="4F84E7D2" w14:textId="54B03630" w:rsidR="00886AD1" w:rsidRPr="00D0549C" w:rsidRDefault="00886AD1" w:rsidP="005F534D">
      <w:pPr>
        <w:spacing w:after="0" w:line="480" w:lineRule="auto"/>
        <w:ind w:firstLine="720"/>
        <w:rPr>
          <w:rFonts w:ascii="Times New Roman" w:eastAsia="Times New Roman" w:hAnsi="Times New Roman" w:cs="Times New Roman"/>
          <w:sz w:val="24"/>
          <w:szCs w:val="24"/>
        </w:rPr>
      </w:pPr>
      <w:r w:rsidRPr="00D0549C">
        <w:rPr>
          <w:rFonts w:ascii="Times New Roman" w:eastAsia="Times New Roman" w:hAnsi="Times New Roman" w:cs="Times New Roman"/>
          <w:sz w:val="24"/>
          <w:szCs w:val="24"/>
        </w:rPr>
        <w:t xml:space="preserve">Linear regression analysis has become a useful technique to realtors. It enables </w:t>
      </w:r>
      <w:r w:rsidR="000F090B">
        <w:rPr>
          <w:rFonts w:ascii="Times New Roman" w:eastAsia="Times New Roman" w:hAnsi="Times New Roman" w:cs="Times New Roman"/>
          <w:sz w:val="24"/>
          <w:szCs w:val="24"/>
        </w:rPr>
        <w:t xml:space="preserve">them </w:t>
      </w:r>
      <w:bookmarkStart w:id="0" w:name="_GoBack"/>
      <w:bookmarkEnd w:id="0"/>
      <w:r w:rsidRPr="00D0549C">
        <w:rPr>
          <w:rFonts w:ascii="Times New Roman" w:eastAsia="Times New Roman" w:hAnsi="Times New Roman" w:cs="Times New Roman"/>
          <w:sz w:val="24"/>
          <w:szCs w:val="24"/>
        </w:rPr>
        <w:t>to speculate the prices of houses based on a variety of factors, including square feet, building year, and location, among others. Based on the report in module 2, the median listing prices of homes in South Atlantic region is dependent on median square feet.</w:t>
      </w:r>
      <w:r w:rsidR="00CA64D5" w:rsidRPr="00D0549C">
        <w:rPr>
          <w:rFonts w:ascii="Times New Roman" w:eastAsia="Times New Roman" w:hAnsi="Times New Roman" w:cs="Times New Roman"/>
          <w:sz w:val="24"/>
          <w:szCs w:val="24"/>
        </w:rPr>
        <w:t xml:space="preserve"> This was included after using a sample of 30 houses to perform a linear regression analysis with the resulting graph being like the one shown in figure 1 below.</w:t>
      </w:r>
    </w:p>
    <w:p w14:paraId="57AA6542" w14:textId="77777777" w:rsidR="00610BC1" w:rsidRPr="00D0549C" w:rsidRDefault="00610BC1" w:rsidP="005F534D">
      <w:pPr>
        <w:keepNext/>
        <w:spacing w:after="0" w:line="480" w:lineRule="auto"/>
        <w:ind w:firstLine="720"/>
        <w:jc w:val="center"/>
        <w:rPr>
          <w:rFonts w:ascii="Times New Roman" w:hAnsi="Times New Roman" w:cs="Times New Roman"/>
          <w:sz w:val="24"/>
          <w:szCs w:val="24"/>
        </w:rPr>
      </w:pPr>
      <w:r w:rsidRPr="00D0549C">
        <w:rPr>
          <w:rFonts w:ascii="Times New Roman" w:hAnsi="Times New Roman" w:cs="Times New Roman"/>
          <w:noProof/>
          <w:sz w:val="24"/>
          <w:szCs w:val="24"/>
        </w:rPr>
        <w:drawing>
          <wp:inline distT="0" distB="0" distL="0" distR="0" wp14:anchorId="5DF410E1" wp14:editId="3499CF09">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3B6C4D0" w14:textId="44C241E1" w:rsidR="00610BC1" w:rsidRPr="00D0549C" w:rsidRDefault="00610BC1" w:rsidP="005F534D">
      <w:pPr>
        <w:pStyle w:val="Caption"/>
        <w:spacing w:line="480" w:lineRule="auto"/>
        <w:jc w:val="center"/>
        <w:rPr>
          <w:rFonts w:ascii="Times New Roman" w:eastAsia="Times New Roman" w:hAnsi="Times New Roman" w:cs="Times New Roman"/>
          <w:sz w:val="24"/>
          <w:szCs w:val="24"/>
        </w:rPr>
      </w:pPr>
      <w:r w:rsidRPr="00D0549C">
        <w:rPr>
          <w:rFonts w:ascii="Times New Roman" w:hAnsi="Times New Roman" w:cs="Times New Roman"/>
          <w:sz w:val="24"/>
          <w:szCs w:val="24"/>
        </w:rPr>
        <w:t xml:space="preserve">Figure </w:t>
      </w:r>
      <w:r w:rsidRPr="00D0549C">
        <w:rPr>
          <w:rFonts w:ascii="Times New Roman" w:hAnsi="Times New Roman" w:cs="Times New Roman"/>
          <w:sz w:val="24"/>
          <w:szCs w:val="24"/>
        </w:rPr>
        <w:fldChar w:fldCharType="begin"/>
      </w:r>
      <w:r w:rsidRPr="00D0549C">
        <w:rPr>
          <w:rFonts w:ascii="Times New Roman" w:hAnsi="Times New Roman" w:cs="Times New Roman"/>
          <w:sz w:val="24"/>
          <w:szCs w:val="24"/>
        </w:rPr>
        <w:instrText xml:space="preserve"> SEQ Figure \* ARABIC </w:instrText>
      </w:r>
      <w:r w:rsidRPr="00D0549C">
        <w:rPr>
          <w:rFonts w:ascii="Times New Roman" w:hAnsi="Times New Roman" w:cs="Times New Roman"/>
          <w:sz w:val="24"/>
          <w:szCs w:val="24"/>
        </w:rPr>
        <w:fldChar w:fldCharType="separate"/>
      </w:r>
      <w:r w:rsidRPr="00D0549C">
        <w:rPr>
          <w:rFonts w:ascii="Times New Roman" w:hAnsi="Times New Roman" w:cs="Times New Roman"/>
          <w:noProof/>
          <w:sz w:val="24"/>
          <w:szCs w:val="24"/>
        </w:rPr>
        <w:t>1</w:t>
      </w:r>
      <w:r w:rsidRPr="00D0549C">
        <w:rPr>
          <w:rFonts w:ascii="Times New Roman" w:hAnsi="Times New Roman" w:cs="Times New Roman"/>
          <w:sz w:val="24"/>
          <w:szCs w:val="24"/>
        </w:rPr>
        <w:fldChar w:fldCharType="end"/>
      </w:r>
      <w:r w:rsidRPr="00D0549C">
        <w:rPr>
          <w:rFonts w:ascii="Times New Roman" w:hAnsi="Times New Roman" w:cs="Times New Roman"/>
          <w:sz w:val="24"/>
          <w:szCs w:val="24"/>
        </w:rPr>
        <w:t>: Scatter plot from based on the median listing price and median square feet</w:t>
      </w:r>
    </w:p>
    <w:p w14:paraId="00000007" w14:textId="77777777" w:rsidR="00E04E88" w:rsidRPr="00D0549C" w:rsidRDefault="00ED211A" w:rsidP="005F534D">
      <w:pPr>
        <w:pStyle w:val="Heading2"/>
      </w:pPr>
      <w:r w:rsidRPr="00D0549C">
        <w:t>Regression Equation</w:t>
      </w:r>
    </w:p>
    <w:p w14:paraId="7E676D35" w14:textId="49605D6B" w:rsidR="00DB13FD" w:rsidRPr="00D0549C" w:rsidRDefault="00DB13FD" w:rsidP="005F534D">
      <w:pPr>
        <w:spacing w:after="0" w:line="480" w:lineRule="auto"/>
        <w:ind w:firstLine="720"/>
        <w:rPr>
          <w:rFonts w:ascii="Times New Roman" w:eastAsia="Times New Roman" w:hAnsi="Times New Roman" w:cs="Times New Roman"/>
          <w:sz w:val="24"/>
          <w:szCs w:val="24"/>
        </w:rPr>
      </w:pPr>
      <w:r w:rsidRPr="00D0549C">
        <w:rPr>
          <w:rFonts w:ascii="Times New Roman" w:eastAsia="Times New Roman" w:hAnsi="Times New Roman" w:cs="Times New Roman"/>
          <w:sz w:val="24"/>
          <w:szCs w:val="24"/>
        </w:rPr>
        <w:t>The regression equation for the line of best fit from the scatterplot graph is as follows:</w:t>
      </w:r>
    </w:p>
    <w:p w14:paraId="10ECA8B7" w14:textId="5EE0AEAB" w:rsidR="00DB13FD" w:rsidRPr="00D0549C" w:rsidRDefault="00DB13FD" w:rsidP="005F534D">
      <w:pPr>
        <w:spacing w:after="0" w:line="480" w:lineRule="auto"/>
        <w:rPr>
          <w:rFonts w:ascii="Times New Roman" w:eastAsia="Times New Roman" w:hAnsi="Times New Roman" w:cs="Times New Roman"/>
          <w:sz w:val="24"/>
          <w:szCs w:val="24"/>
        </w:rPr>
      </w:pPr>
      <w:r w:rsidRPr="00D0549C">
        <w:rPr>
          <w:rFonts w:ascii="Times New Roman" w:eastAsia="Times New Roman" w:hAnsi="Times New Roman" w:cs="Times New Roman"/>
          <w:sz w:val="24"/>
          <w:szCs w:val="24"/>
        </w:rPr>
        <w:t>y = 172.69x-34285</w:t>
      </w:r>
    </w:p>
    <w:p w14:paraId="00000009" w14:textId="27BDC397" w:rsidR="00E04E88" w:rsidRPr="00D0549C" w:rsidRDefault="00ED211A" w:rsidP="005F534D">
      <w:pPr>
        <w:pStyle w:val="Heading2"/>
        <w:rPr>
          <w:i/>
        </w:rPr>
      </w:pPr>
      <w:bookmarkStart w:id="1" w:name="_1udiei71u86u" w:colFirst="0" w:colLast="0"/>
      <w:bookmarkEnd w:id="1"/>
      <w:r w:rsidRPr="00D0549C">
        <w:t xml:space="preserve">Determine </w:t>
      </w:r>
      <w:r w:rsidR="00984CA9" w:rsidRPr="00D0549C">
        <w:rPr>
          <w:i/>
        </w:rPr>
        <w:t>r</w:t>
      </w:r>
    </w:p>
    <w:p w14:paraId="5F010F9F" w14:textId="1A48CF7F" w:rsidR="00D0549C" w:rsidRDefault="002B1A31" w:rsidP="005E10EF">
      <w:pPr>
        <w:spacing w:line="480" w:lineRule="auto"/>
        <w:ind w:firstLine="720"/>
        <w:rPr>
          <w:rFonts w:ascii="Times New Roman" w:eastAsia="Times New Roman" w:hAnsi="Times New Roman" w:cs="Times New Roman"/>
          <w:sz w:val="24"/>
          <w:szCs w:val="24"/>
        </w:rPr>
      </w:pPr>
      <w:r w:rsidRPr="00D0549C">
        <w:rPr>
          <w:rFonts w:ascii="Times New Roman" w:eastAsia="Times New Roman" w:hAnsi="Times New Roman" w:cs="Times New Roman"/>
          <w:sz w:val="24"/>
          <w:szCs w:val="24"/>
        </w:rPr>
        <w:t>R is the correlation coefficient, which is a measure that demonstrate the extent to which two variables are related. It is used to measure the strength of linear relationship between two variables. An r value that is greater than zero suggests a positive association while a value less than zero indicates a negative association. A value of zero indicates no association between the two variables being compared.</w:t>
      </w:r>
      <w:r w:rsidR="00D0549C" w:rsidRPr="00D0549C">
        <w:rPr>
          <w:rFonts w:ascii="Times New Roman" w:eastAsia="Times New Roman" w:hAnsi="Times New Roman" w:cs="Times New Roman"/>
          <w:sz w:val="24"/>
          <w:szCs w:val="24"/>
        </w:rPr>
        <w:t xml:space="preserve"> The correlation coefficient can be calculated using the excel function CORREL() or the formula: </w:t>
      </w:r>
      <w:r w:rsidR="00D72A02" w:rsidRPr="00D0549C">
        <w:rPr>
          <w:rStyle w:val="mord"/>
          <w:rFonts w:ascii="Times New Roman" w:hAnsi="Times New Roman" w:cs="Times New Roman"/>
          <w:i/>
          <w:iCs/>
          <w:sz w:val="24"/>
          <w:szCs w:val="24"/>
        </w:rPr>
        <w:t xml:space="preserve"> r = </w:t>
      </w:r>
      <m:oMath>
        <m:f>
          <m:fPr>
            <m:ctrlPr>
              <w:rPr>
                <w:rStyle w:val="mord"/>
                <w:rFonts w:ascii="Cambria Math" w:hAnsi="Cambria Math" w:cs="Times New Roman"/>
                <w:iCs/>
                <w:sz w:val="24"/>
                <w:szCs w:val="24"/>
              </w:rPr>
            </m:ctrlPr>
          </m:fPr>
          <m:num>
            <m:r>
              <m:rPr>
                <m:sty m:val="p"/>
              </m:rPr>
              <w:rPr>
                <w:rStyle w:val="mord"/>
                <w:rFonts w:ascii="Cambria Math" w:hAnsi="Cambria Math" w:cs="Times New Roman"/>
                <w:sz w:val="24"/>
                <w:szCs w:val="24"/>
              </w:rPr>
              <m:t>Cov(X, Y)</m:t>
            </m:r>
          </m:num>
          <m:den>
            <m:sSub>
              <m:sSubPr>
                <m:ctrlPr>
                  <w:rPr>
                    <w:rStyle w:val="mord"/>
                    <w:rFonts w:ascii="Cambria Math" w:hAnsi="Cambria Math" w:cs="Times New Roman"/>
                    <w:iCs/>
                    <w:sz w:val="24"/>
                    <w:szCs w:val="24"/>
                  </w:rPr>
                </m:ctrlPr>
              </m:sSubPr>
              <m:e>
                <m:r>
                  <m:rPr>
                    <m:sty m:val="p"/>
                  </m:rPr>
                  <w:rPr>
                    <w:rStyle w:val="mord"/>
                    <w:rFonts w:ascii="Cambria Math" w:hAnsi="Cambria Math" w:cs="Times New Roman"/>
                    <w:sz w:val="24"/>
                    <w:szCs w:val="24"/>
                  </w:rPr>
                  <m:t>σ</m:t>
                </m:r>
              </m:e>
              <m:sub>
                <m:r>
                  <m:rPr>
                    <m:sty m:val="p"/>
                  </m:rPr>
                  <w:rPr>
                    <w:rStyle w:val="mord"/>
                    <w:rFonts w:ascii="Cambria Math" w:hAnsi="Cambria Math" w:cs="Times New Roman"/>
                    <w:sz w:val="24"/>
                    <w:szCs w:val="24"/>
                  </w:rPr>
                  <m:t>X</m:t>
                </m:r>
              </m:sub>
            </m:sSub>
            <m:sSub>
              <m:sSubPr>
                <m:ctrlPr>
                  <w:rPr>
                    <w:rStyle w:val="mord"/>
                    <w:rFonts w:ascii="Cambria Math" w:hAnsi="Cambria Math" w:cs="Times New Roman"/>
                    <w:iCs/>
                    <w:sz w:val="24"/>
                    <w:szCs w:val="24"/>
                  </w:rPr>
                </m:ctrlPr>
              </m:sSubPr>
              <m:e>
                <m:r>
                  <m:rPr>
                    <m:sty m:val="p"/>
                  </m:rPr>
                  <w:rPr>
                    <w:rStyle w:val="mord"/>
                    <w:rFonts w:ascii="Cambria Math" w:hAnsi="Cambria Math" w:cs="Times New Roman"/>
                    <w:sz w:val="24"/>
                    <w:szCs w:val="24"/>
                  </w:rPr>
                  <m:t>σ</m:t>
                </m:r>
              </m:e>
              <m:sub>
                <m:r>
                  <m:rPr>
                    <m:sty m:val="p"/>
                  </m:rPr>
                  <w:rPr>
                    <w:rStyle w:val="mord"/>
                    <w:rFonts w:ascii="Cambria Math" w:hAnsi="Cambria Math" w:cs="Times New Roman"/>
                    <w:sz w:val="24"/>
                    <w:szCs w:val="24"/>
                  </w:rPr>
                  <m:t>Y</m:t>
                </m:r>
              </m:sub>
            </m:sSub>
          </m:den>
        </m:f>
      </m:oMath>
      <w:r w:rsidR="00D0549C" w:rsidRPr="00D0549C">
        <w:rPr>
          <w:rStyle w:val="mord"/>
          <w:rFonts w:ascii="Times New Roman" w:hAnsi="Times New Roman" w:cs="Times New Roman"/>
          <w:iCs/>
          <w:sz w:val="24"/>
          <w:szCs w:val="24"/>
        </w:rPr>
        <w:t xml:space="preserve">. The value of r in the analysis of the association of median listing price and median square feet is </w:t>
      </w:r>
      <w:r w:rsidR="00D0549C" w:rsidRPr="00D0549C">
        <w:rPr>
          <w:rFonts w:ascii="Times New Roman" w:eastAsia="Times New Roman" w:hAnsi="Times New Roman" w:cs="Times New Roman"/>
          <w:sz w:val="24"/>
          <w:szCs w:val="24"/>
        </w:rPr>
        <w:t>0.598</w:t>
      </w:r>
      <w:r w:rsidR="00FF76E4">
        <w:rPr>
          <w:rFonts w:ascii="Times New Roman" w:eastAsia="Times New Roman" w:hAnsi="Times New Roman" w:cs="Times New Roman"/>
          <w:sz w:val="24"/>
          <w:szCs w:val="24"/>
        </w:rPr>
        <w:t>.</w:t>
      </w:r>
    </w:p>
    <w:p w14:paraId="55F09343" w14:textId="1BF53C60" w:rsidR="005C651A" w:rsidRPr="00D0549C" w:rsidRDefault="00AE02F3" w:rsidP="00CA4A4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case of the analysis for </w:t>
      </w:r>
      <w:r w:rsidRPr="00AE02F3">
        <w:rPr>
          <w:rFonts w:ascii="Times New Roman" w:eastAsia="Times New Roman" w:hAnsi="Times New Roman" w:cs="Times New Roman"/>
          <w:sz w:val="24"/>
          <w:szCs w:val="24"/>
        </w:rPr>
        <w:t>D.M. Pan Real Estate Company</w:t>
      </w:r>
      <w:r>
        <w:rPr>
          <w:rFonts w:ascii="Times New Roman" w:eastAsia="Times New Roman" w:hAnsi="Times New Roman" w:cs="Times New Roman"/>
          <w:sz w:val="24"/>
          <w:szCs w:val="24"/>
        </w:rPr>
        <w:t>, r is 0.598, thereby indicating a positive correlation. Therefore, both of the variables, listing price and square feet, are going in the same direction.</w:t>
      </w:r>
      <w:r w:rsidR="008A3170">
        <w:rPr>
          <w:rFonts w:ascii="Times New Roman" w:eastAsia="Times New Roman" w:hAnsi="Times New Roman" w:cs="Times New Roman"/>
          <w:sz w:val="24"/>
          <w:szCs w:val="24"/>
        </w:rPr>
        <w:t xml:space="preserve"> However, the association is not strong because the r value is not close to 1.</w:t>
      </w:r>
      <w:r w:rsidR="00802D89">
        <w:rPr>
          <w:rFonts w:ascii="Times New Roman" w:eastAsia="Times New Roman" w:hAnsi="Times New Roman" w:cs="Times New Roman"/>
          <w:sz w:val="24"/>
          <w:szCs w:val="24"/>
        </w:rPr>
        <w:t xml:space="preserve"> It is apparent that as the median square feet increases, the median listing price also increases, and with the same magnitude.</w:t>
      </w:r>
    </w:p>
    <w:p w14:paraId="0000000B" w14:textId="0200F533" w:rsidR="00E04E88" w:rsidRPr="00D0549C" w:rsidRDefault="00ED211A" w:rsidP="005F534D">
      <w:pPr>
        <w:pStyle w:val="Heading2"/>
      </w:pPr>
      <w:bookmarkStart w:id="2" w:name="_ruyaprw80vr1" w:colFirst="0" w:colLast="0"/>
      <w:bookmarkEnd w:id="2"/>
      <w:r w:rsidRPr="00D0549C">
        <w:t>Examine the Slope</w:t>
      </w:r>
      <w:r w:rsidR="00C628CC" w:rsidRPr="00D0549C">
        <w:t xml:space="preserve"> and Intercepts</w:t>
      </w:r>
    </w:p>
    <w:p w14:paraId="2BA1A74F" w14:textId="7D8A28BF" w:rsidR="009E2633" w:rsidRDefault="00707658" w:rsidP="009E263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slope of the graph is positive indicating that a positive change in the x variable leads to a positive change in the y variable. The resulting is a regression line seeming to emanate from the origin.</w:t>
      </w:r>
      <w:r w:rsidR="00F84114">
        <w:rPr>
          <w:rFonts w:ascii="Times New Roman" w:eastAsia="Times New Roman" w:hAnsi="Times New Roman" w:cs="Times New Roman"/>
          <w:sz w:val="24"/>
          <w:szCs w:val="24"/>
        </w:rPr>
        <w:t xml:space="preserve"> This confirms a positive correlation of the two variables.</w:t>
      </w:r>
      <w:r w:rsidR="00112234">
        <w:rPr>
          <w:rFonts w:ascii="Times New Roman" w:eastAsia="Times New Roman" w:hAnsi="Times New Roman" w:cs="Times New Roman"/>
          <w:sz w:val="24"/>
          <w:szCs w:val="24"/>
        </w:rPr>
        <w:t xml:space="preserve"> The intercept makes sense best on the line of best fit. If it is extrapolated to touch the y axis, it would do so at the intercept value, which is 34,285</w:t>
      </w:r>
      <w:r w:rsidR="00F84114">
        <w:rPr>
          <w:rFonts w:ascii="Times New Roman" w:eastAsia="Times New Roman" w:hAnsi="Times New Roman" w:cs="Times New Roman"/>
          <w:sz w:val="24"/>
          <w:szCs w:val="24"/>
        </w:rPr>
        <w:t>.</w:t>
      </w:r>
      <w:r w:rsidR="009E2633">
        <w:rPr>
          <w:rFonts w:ascii="Times New Roman" w:eastAsia="Times New Roman" w:hAnsi="Times New Roman" w:cs="Times New Roman"/>
          <w:sz w:val="24"/>
          <w:szCs w:val="24"/>
        </w:rPr>
        <w:t xml:space="preserve"> In the context of this problem for valuing home prices, when house square foot is zero, the remaining price is just the value of the land. This occurs when x is zero. Therefore, taking the equation of the regression analysis, which is y = 172.69x – 34285, the value of the land will be: y = 172.69(0) – 34285. The value of bare land is $34,285.</w:t>
      </w:r>
    </w:p>
    <w:p w14:paraId="0000000D" w14:textId="77777777" w:rsidR="00E04E88" w:rsidRPr="00D0549C" w:rsidRDefault="00ED211A" w:rsidP="005F534D">
      <w:pPr>
        <w:pStyle w:val="Heading2"/>
      </w:pPr>
      <w:bookmarkStart w:id="3" w:name="_dhmbj91c00zu" w:colFirst="0" w:colLast="0"/>
      <w:bookmarkEnd w:id="3"/>
      <w:r w:rsidRPr="00D0549C">
        <w:rPr>
          <w:i/>
        </w:rPr>
        <w:t>R</w:t>
      </w:r>
      <w:r w:rsidRPr="00D0549C">
        <w:t>-squared Coefficient</w:t>
      </w:r>
    </w:p>
    <w:p w14:paraId="53D1B0D2" w14:textId="4658A961" w:rsidR="00CB4627" w:rsidRDefault="00CB4627" w:rsidP="005F534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R-squared is the coefficient of determination. It determines how close the data is to the fitted regression line.</w:t>
      </w:r>
      <w:r w:rsidR="00F65EB7">
        <w:rPr>
          <w:rFonts w:ascii="Times New Roman" w:eastAsia="Times New Roman" w:hAnsi="Times New Roman" w:cs="Times New Roman"/>
          <w:sz w:val="24"/>
          <w:szCs w:val="24"/>
        </w:rPr>
        <w:t xml:space="preserve"> This value ranges from 0 to 1 and is commonly expressed as percentage. An R-squared value of 100 percent would indicate that all the changes in median listing prices can be explained by the movement in the median square prices.</w:t>
      </w:r>
      <w:r w:rsidR="00065E21">
        <w:rPr>
          <w:rFonts w:ascii="Times New Roman" w:eastAsia="Times New Roman" w:hAnsi="Times New Roman" w:cs="Times New Roman"/>
          <w:sz w:val="24"/>
          <w:szCs w:val="24"/>
        </w:rPr>
        <w:t xml:space="preserve"> The R-squared value in this analysis was 0.3575. it means that at least 35.75 percent of the movement in listing prices can be explained by the changes in square feet. This value is a goodness-of-fit measure for linear regression models. It is used to explain the percentage of variance in the dependent variable that can collectively be explained by the independent variable.</w:t>
      </w:r>
    </w:p>
    <w:p w14:paraId="0000000F" w14:textId="77777777" w:rsidR="00E04E88" w:rsidRPr="00D0549C" w:rsidRDefault="00ED211A" w:rsidP="005F534D">
      <w:pPr>
        <w:pStyle w:val="Heading2"/>
      </w:pPr>
      <w:r w:rsidRPr="00D0549C">
        <w:t>Conclusions</w:t>
      </w:r>
    </w:p>
    <w:p w14:paraId="44A21873" w14:textId="39ED6064" w:rsidR="00044BBC" w:rsidRDefault="00044BBC" w:rsidP="0086348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square feet and home sale prices have positive relationship; an increase in the square feet causes an increase in the house price.</w:t>
      </w:r>
      <w:r w:rsidR="007F53CA">
        <w:rPr>
          <w:rFonts w:ascii="Times New Roman" w:eastAsia="Times New Roman" w:hAnsi="Times New Roman" w:cs="Times New Roman"/>
          <w:sz w:val="24"/>
          <w:szCs w:val="24"/>
        </w:rPr>
        <w:t xml:space="preserve"> The scatterplot from the sample data showed that most of the square feet are in the range of 1500 and 2500 which is consistent with the frequency in the national market. This is the same for the prices, with most of them concentrate</w:t>
      </w:r>
      <w:r w:rsidR="00E70D62">
        <w:rPr>
          <w:rFonts w:ascii="Times New Roman" w:eastAsia="Times New Roman" w:hAnsi="Times New Roman" w:cs="Times New Roman"/>
          <w:sz w:val="24"/>
          <w:szCs w:val="24"/>
        </w:rPr>
        <w:t>d between $200,000 and $350,000 in both the sample data and the national market.</w:t>
      </w:r>
      <w:r w:rsidR="00B656DB">
        <w:rPr>
          <w:rFonts w:ascii="Times New Roman" w:eastAsia="Times New Roman" w:hAnsi="Times New Roman" w:cs="Times New Roman"/>
          <w:sz w:val="24"/>
          <w:szCs w:val="24"/>
        </w:rPr>
        <w:t xml:space="preserve"> The slope demonstrates the rate of change of prices as influenced by the changes in square feet. Therefore, the regression equation can be used to calculate the price of homes.</w:t>
      </w:r>
      <w:r w:rsidR="0086348D">
        <w:rPr>
          <w:rFonts w:ascii="Times New Roman" w:eastAsia="Times New Roman" w:hAnsi="Times New Roman" w:cs="Times New Roman"/>
          <w:sz w:val="24"/>
          <w:szCs w:val="24"/>
        </w:rPr>
        <w:t xml:space="preserve"> Since the </w:t>
      </w:r>
      <w:r w:rsidR="0086348D" w:rsidRPr="0086348D">
        <w:rPr>
          <w:rFonts w:ascii="Times New Roman" w:eastAsia="Times New Roman" w:hAnsi="Times New Roman" w:cs="Times New Roman"/>
          <w:sz w:val="24"/>
          <w:szCs w:val="24"/>
        </w:rPr>
        <w:t>s</w:t>
      </w:r>
      <w:r w:rsidR="0086348D">
        <w:rPr>
          <w:rFonts w:ascii="Times New Roman" w:eastAsia="Times New Roman" w:hAnsi="Times New Roman" w:cs="Times New Roman"/>
          <w:sz w:val="24"/>
          <w:szCs w:val="24"/>
        </w:rPr>
        <w:t xml:space="preserve">quare footage for homes in the </w:t>
      </w:r>
      <w:r w:rsidR="0086348D" w:rsidRPr="0086348D">
        <w:rPr>
          <w:rFonts w:ascii="Times New Roman" w:eastAsia="Times New Roman" w:hAnsi="Times New Roman" w:cs="Times New Roman"/>
          <w:sz w:val="24"/>
          <w:szCs w:val="24"/>
        </w:rPr>
        <w:t xml:space="preserve">selected region </w:t>
      </w:r>
      <w:r w:rsidR="0086348D">
        <w:rPr>
          <w:rFonts w:ascii="Times New Roman" w:eastAsia="Times New Roman" w:hAnsi="Times New Roman" w:cs="Times New Roman"/>
          <w:sz w:val="24"/>
          <w:szCs w:val="24"/>
        </w:rPr>
        <w:t>is similar to the overall homes in the United States</w:t>
      </w:r>
      <w:r w:rsidR="00AB6C06">
        <w:rPr>
          <w:rFonts w:ascii="Times New Roman" w:eastAsia="Times New Roman" w:hAnsi="Times New Roman" w:cs="Times New Roman"/>
          <w:sz w:val="24"/>
          <w:szCs w:val="24"/>
        </w:rPr>
        <w:t xml:space="preserve">, the slope and the intercept can </w:t>
      </w:r>
      <w:r w:rsidR="00411F20">
        <w:rPr>
          <w:rFonts w:ascii="Times New Roman" w:eastAsia="Times New Roman" w:hAnsi="Times New Roman" w:cs="Times New Roman"/>
          <w:sz w:val="24"/>
          <w:szCs w:val="24"/>
        </w:rPr>
        <w:t xml:space="preserve">be </w:t>
      </w:r>
      <w:r w:rsidR="00AB6C06">
        <w:rPr>
          <w:rFonts w:ascii="Times New Roman" w:eastAsia="Times New Roman" w:hAnsi="Times New Roman" w:cs="Times New Roman"/>
          <w:sz w:val="24"/>
          <w:szCs w:val="24"/>
        </w:rPr>
        <w:t>used to speculate the price of homes across the country.</w:t>
      </w:r>
    </w:p>
    <w:p w14:paraId="00000011" w14:textId="7C515D89" w:rsidR="00E04E88" w:rsidRPr="00D0549C" w:rsidRDefault="00411F20" w:rsidP="005F534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w:t>
      </w:r>
      <w:r w:rsidR="0058199F">
        <w:rPr>
          <w:rFonts w:ascii="Times New Roman" w:eastAsia="Times New Roman" w:hAnsi="Times New Roman" w:cs="Times New Roman"/>
          <w:sz w:val="24"/>
          <w:szCs w:val="24"/>
        </w:rPr>
        <w:t>every 100 square feet, the house price changes by $17,016. This can be explained by incorporating 100 fit into the regression equation as follows: y = 172.69 (100)- 34285. The absolute value of the change is expected to be seen for every 100 square feet.</w:t>
      </w:r>
      <w:r w:rsidR="00A62789">
        <w:rPr>
          <w:rFonts w:ascii="Times New Roman" w:eastAsia="Times New Roman" w:hAnsi="Times New Roman" w:cs="Times New Roman"/>
          <w:sz w:val="24"/>
          <w:szCs w:val="24"/>
        </w:rPr>
        <w:t xml:space="preserve"> Besides, the regression equation shows </w:t>
      </w:r>
      <w:r w:rsidR="004E5998">
        <w:rPr>
          <w:rFonts w:ascii="Times New Roman" w:eastAsia="Times New Roman" w:hAnsi="Times New Roman" w:cs="Times New Roman"/>
          <w:sz w:val="24"/>
          <w:szCs w:val="24"/>
        </w:rPr>
        <w:t>that a</w:t>
      </w:r>
      <w:r w:rsidR="00A62789">
        <w:rPr>
          <w:rFonts w:ascii="Times New Roman" w:eastAsia="Times New Roman" w:hAnsi="Times New Roman" w:cs="Times New Roman"/>
          <w:sz w:val="24"/>
          <w:szCs w:val="24"/>
        </w:rPr>
        <w:t xml:space="preserve"> house of 1200 feet would cost $172,943 based on the incorporation of 1200 as the x variable as follows: y = 172.69 (1200) – 34285</w:t>
      </w:r>
      <w:r w:rsidR="00F21684">
        <w:rPr>
          <w:rFonts w:ascii="Times New Roman" w:eastAsia="Times New Roman" w:hAnsi="Times New Roman" w:cs="Times New Roman"/>
          <w:sz w:val="24"/>
          <w:szCs w:val="24"/>
        </w:rPr>
        <w:t>. The graph is best suited</w:t>
      </w:r>
      <w:r w:rsidR="00162FB9">
        <w:rPr>
          <w:rFonts w:ascii="Times New Roman" w:eastAsia="Times New Roman" w:hAnsi="Times New Roman" w:cs="Times New Roman"/>
          <w:sz w:val="24"/>
          <w:szCs w:val="24"/>
        </w:rPr>
        <w:t xml:space="preserve"> to estimate listing prices</w:t>
      </w:r>
      <w:r w:rsidR="00F21684">
        <w:rPr>
          <w:rFonts w:ascii="Times New Roman" w:eastAsia="Times New Roman" w:hAnsi="Times New Roman" w:cs="Times New Roman"/>
          <w:sz w:val="24"/>
          <w:szCs w:val="24"/>
        </w:rPr>
        <w:t xml:space="preserve"> for square feet of up to 3,000.</w:t>
      </w:r>
      <w:r w:rsidR="005931F9" w:rsidRPr="00D0549C">
        <w:rPr>
          <w:rFonts w:ascii="Times New Roman" w:eastAsia="Times New Roman" w:hAnsi="Times New Roman" w:cs="Times New Roman"/>
          <w:sz w:val="24"/>
          <w:szCs w:val="24"/>
        </w:rPr>
        <w:t xml:space="preserve"> </w:t>
      </w:r>
    </w:p>
    <w:p w14:paraId="00000012" w14:textId="77777777" w:rsidR="00E04E88" w:rsidRPr="00D0549C" w:rsidRDefault="00E04E88" w:rsidP="005F534D">
      <w:pPr>
        <w:spacing w:after="0" w:line="480" w:lineRule="auto"/>
        <w:rPr>
          <w:rFonts w:ascii="Times New Roman" w:eastAsia="Times New Roman" w:hAnsi="Times New Roman" w:cs="Times New Roman"/>
          <w:sz w:val="24"/>
          <w:szCs w:val="24"/>
        </w:rPr>
      </w:pPr>
    </w:p>
    <w:sectPr w:rsidR="00E04E88" w:rsidRPr="00D0549C">
      <w:head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71410" w14:textId="77777777" w:rsidR="002B1C33" w:rsidRDefault="002B1C33">
      <w:pPr>
        <w:spacing w:after="0" w:line="240" w:lineRule="auto"/>
      </w:pPr>
      <w:r>
        <w:separator/>
      </w:r>
    </w:p>
  </w:endnote>
  <w:endnote w:type="continuationSeparator" w:id="0">
    <w:p w14:paraId="4408547F" w14:textId="77777777" w:rsidR="002B1C33" w:rsidRDefault="002B1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5594B" w14:textId="77777777" w:rsidR="002B1C33" w:rsidRDefault="002B1C33">
      <w:pPr>
        <w:spacing w:after="0" w:line="240" w:lineRule="auto"/>
      </w:pPr>
      <w:r>
        <w:separator/>
      </w:r>
    </w:p>
  </w:footnote>
  <w:footnote w:type="continuationSeparator" w:id="0">
    <w:p w14:paraId="3A29396C" w14:textId="77777777" w:rsidR="002B1C33" w:rsidRDefault="002B1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4" w14:textId="12AD93E9" w:rsidR="00E04E88" w:rsidRDefault="00ED211A">
    <w:pPr>
      <w:pBdr>
        <w:top w:val="nil"/>
        <w:left w:val="nil"/>
        <w:bottom w:val="nil"/>
        <w:right w:val="nil"/>
        <w:between w:val="nil"/>
      </w:pBdr>
      <w:tabs>
        <w:tab w:val="center" w:pos="4680"/>
        <w:tab w:val="right" w:pos="9360"/>
      </w:tabs>
      <w:spacing w:after="0" w:line="240" w:lineRule="auto"/>
      <w:rPr>
        <w:color w:val="000000"/>
      </w:rPr>
    </w:pPr>
    <w:r>
      <w:rPr>
        <w:rFonts w:ascii="Times New Roman" w:eastAsia="Times New Roman" w:hAnsi="Times New Roman" w:cs="Times New Roman"/>
        <w:sz w:val="24"/>
        <w:szCs w:val="24"/>
      </w:rPr>
      <w:t>Median Housing Price Prediction Model for D.M.</w:t>
    </w:r>
    <w:r w:rsidR="003722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Pan Real Estate Company</w:t>
    </w:r>
    <w:r>
      <w:rPr>
        <w:rFonts w:ascii="Times New Roman" w:eastAsia="Times New Roman" w:hAnsi="Times New Roman" w:cs="Times New Roman"/>
        <w:sz w:val="24"/>
        <w:szCs w:val="24"/>
      </w:rPr>
      <w:tab/>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B349A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13" w14:textId="418D4AB9" w:rsidR="00E04E88" w:rsidRDefault="00ED211A">
    <w:pPr>
      <w:pBdr>
        <w:top w:val="nil"/>
        <w:left w:val="nil"/>
        <w:bottom w:val="nil"/>
        <w:right w:val="nil"/>
        <w:between w:val="nil"/>
      </w:pBdr>
      <w:tabs>
        <w:tab w:val="center" w:pos="4680"/>
        <w:tab w:val="right" w:pos="9360"/>
      </w:tabs>
      <w:spacing w:after="0" w:line="240" w:lineRule="auto"/>
      <w:jc w:val="both"/>
      <w:rPr>
        <w:color w:val="000000"/>
      </w:rPr>
    </w:pPr>
    <w:r>
      <w:rPr>
        <w:rFonts w:ascii="Times New Roman" w:eastAsia="Times New Roman" w:hAnsi="Times New Roman" w:cs="Times New Roman"/>
        <w:sz w:val="24"/>
        <w:szCs w:val="24"/>
      </w:rPr>
      <w:t>Median Housing Price Prediction Model for D.M.</w:t>
    </w:r>
    <w:r w:rsidR="003722C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Pan National Real Estate Company</w:t>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F090B">
      <w:rPr>
        <w:rFonts w:ascii="Times New Roman" w:eastAsia="Times New Roman" w:hAnsi="Times New Roman" w:cs="Times New Roman"/>
        <w:noProof/>
        <w:color w:val="000000"/>
        <w:sz w:val="24"/>
        <w:szCs w:val="24"/>
      </w:rPr>
      <w:t>4</w:t>
    </w:r>
    <w:r>
      <w:rPr>
        <w:rFonts w:ascii="Times New Roman" w:eastAsia="Times New Roman" w:hAnsi="Times New Roman" w:cs="Times New Roman"/>
        <w:color w:val="000000"/>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7649A"/>
    <w:multiLevelType w:val="hybridMultilevel"/>
    <w:tmpl w:val="84FC3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5A5F3D"/>
    <w:multiLevelType w:val="multilevel"/>
    <w:tmpl w:val="C26C4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88"/>
    <w:rsid w:val="00044BBC"/>
    <w:rsid w:val="00065E21"/>
    <w:rsid w:val="00067A3D"/>
    <w:rsid w:val="000930B0"/>
    <w:rsid w:val="000F090B"/>
    <w:rsid w:val="00112234"/>
    <w:rsid w:val="00162FB9"/>
    <w:rsid w:val="00171211"/>
    <w:rsid w:val="002B1A31"/>
    <w:rsid w:val="002B1C33"/>
    <w:rsid w:val="003329C3"/>
    <w:rsid w:val="003722C5"/>
    <w:rsid w:val="00396857"/>
    <w:rsid w:val="003B0A78"/>
    <w:rsid w:val="00411F20"/>
    <w:rsid w:val="004867B1"/>
    <w:rsid w:val="004E5998"/>
    <w:rsid w:val="0058199F"/>
    <w:rsid w:val="005931F9"/>
    <w:rsid w:val="005C651A"/>
    <w:rsid w:val="005C6906"/>
    <w:rsid w:val="005E10EF"/>
    <w:rsid w:val="005F534D"/>
    <w:rsid w:val="00605419"/>
    <w:rsid w:val="00610BC1"/>
    <w:rsid w:val="006C0D6F"/>
    <w:rsid w:val="006D2B34"/>
    <w:rsid w:val="0070214A"/>
    <w:rsid w:val="00707658"/>
    <w:rsid w:val="007F1AFF"/>
    <w:rsid w:val="007F53CA"/>
    <w:rsid w:val="00802D89"/>
    <w:rsid w:val="00823F18"/>
    <w:rsid w:val="008468DC"/>
    <w:rsid w:val="0086348D"/>
    <w:rsid w:val="00871F77"/>
    <w:rsid w:val="00886AD1"/>
    <w:rsid w:val="008A3170"/>
    <w:rsid w:val="008B0C17"/>
    <w:rsid w:val="008F2177"/>
    <w:rsid w:val="008F4C57"/>
    <w:rsid w:val="00984CA9"/>
    <w:rsid w:val="009E2633"/>
    <w:rsid w:val="009F5147"/>
    <w:rsid w:val="00A62789"/>
    <w:rsid w:val="00A97792"/>
    <w:rsid w:val="00AB6C06"/>
    <w:rsid w:val="00AC5C94"/>
    <w:rsid w:val="00AE02F3"/>
    <w:rsid w:val="00AE1E8F"/>
    <w:rsid w:val="00B349AC"/>
    <w:rsid w:val="00B656DB"/>
    <w:rsid w:val="00BB7287"/>
    <w:rsid w:val="00C56B7E"/>
    <w:rsid w:val="00C628CC"/>
    <w:rsid w:val="00C85D1E"/>
    <w:rsid w:val="00CA4A45"/>
    <w:rsid w:val="00CA64D5"/>
    <w:rsid w:val="00CB4627"/>
    <w:rsid w:val="00CC7B80"/>
    <w:rsid w:val="00D0549C"/>
    <w:rsid w:val="00D172A1"/>
    <w:rsid w:val="00D41950"/>
    <w:rsid w:val="00D72A02"/>
    <w:rsid w:val="00D754D1"/>
    <w:rsid w:val="00DB13FD"/>
    <w:rsid w:val="00DE7D3B"/>
    <w:rsid w:val="00E04E88"/>
    <w:rsid w:val="00E40DAC"/>
    <w:rsid w:val="00E52C5F"/>
    <w:rsid w:val="00E70D62"/>
    <w:rsid w:val="00ED211A"/>
    <w:rsid w:val="00F21684"/>
    <w:rsid w:val="00F65EB7"/>
    <w:rsid w:val="00F84114"/>
    <w:rsid w:val="00FF126B"/>
    <w:rsid w:val="00FF7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305A4"/>
  <w15:docId w15:val="{BD752DDD-03E4-4D9A-8ED2-0953D3118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spacing w:before="2040" w:after="0" w:line="480" w:lineRule="auto"/>
      <w:jc w:val="center"/>
      <w:outlineLvl w:val="0"/>
    </w:pPr>
    <w:rPr>
      <w:rFonts w:ascii="Times New Roman" w:eastAsia="Times New Roman" w:hAnsi="Times New Roman" w:cs="Times New Roman"/>
      <w:sz w:val="24"/>
      <w:szCs w:val="24"/>
    </w:rPr>
  </w:style>
  <w:style w:type="paragraph" w:styleId="Heading2">
    <w:name w:val="heading 2"/>
    <w:basedOn w:val="Normal"/>
    <w:next w:val="Normal"/>
    <w:uiPriority w:val="9"/>
    <w:unhideWhenUsed/>
    <w:qFormat/>
    <w:pPr>
      <w:spacing w:after="0" w:line="480" w:lineRule="auto"/>
      <w:jc w:val="center"/>
      <w:outlineLvl w:val="1"/>
    </w:pPr>
    <w:rPr>
      <w:rFonts w:ascii="Times New Roman" w:eastAsia="Times New Roman" w:hAnsi="Times New Roman" w:cs="Times New Roman"/>
      <w:b/>
      <w:sz w:val="24"/>
      <w:szCs w:val="24"/>
    </w:rPr>
  </w:style>
  <w:style w:type="paragraph" w:styleId="Heading3">
    <w:name w:val="heading 3"/>
    <w:basedOn w:val="Normal"/>
    <w:next w:val="Normal"/>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40" w:after="0"/>
      <w:outlineLvl w:val="3"/>
    </w:pPr>
    <w:rPr>
      <w:rFonts w:ascii="Cambria" w:eastAsia="Cambria" w:hAnsi="Cambria" w:cs="Cambria"/>
      <w:i/>
      <w:color w:val="366091"/>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722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2C5"/>
  </w:style>
  <w:style w:type="paragraph" w:styleId="Footer">
    <w:name w:val="footer"/>
    <w:basedOn w:val="Normal"/>
    <w:link w:val="FooterChar"/>
    <w:uiPriority w:val="99"/>
    <w:unhideWhenUsed/>
    <w:rsid w:val="003722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2C5"/>
  </w:style>
  <w:style w:type="character" w:styleId="CommentReference">
    <w:name w:val="annotation reference"/>
    <w:basedOn w:val="DefaultParagraphFont"/>
    <w:uiPriority w:val="99"/>
    <w:semiHidden/>
    <w:unhideWhenUsed/>
    <w:rsid w:val="004867B1"/>
    <w:rPr>
      <w:sz w:val="16"/>
      <w:szCs w:val="16"/>
    </w:rPr>
  </w:style>
  <w:style w:type="paragraph" w:styleId="CommentText">
    <w:name w:val="annotation text"/>
    <w:basedOn w:val="Normal"/>
    <w:link w:val="CommentTextChar"/>
    <w:uiPriority w:val="99"/>
    <w:semiHidden/>
    <w:unhideWhenUsed/>
    <w:rsid w:val="004867B1"/>
    <w:pPr>
      <w:spacing w:line="240" w:lineRule="auto"/>
    </w:pPr>
    <w:rPr>
      <w:sz w:val="20"/>
      <w:szCs w:val="20"/>
    </w:rPr>
  </w:style>
  <w:style w:type="character" w:customStyle="1" w:styleId="CommentTextChar">
    <w:name w:val="Comment Text Char"/>
    <w:basedOn w:val="DefaultParagraphFont"/>
    <w:link w:val="CommentText"/>
    <w:uiPriority w:val="99"/>
    <w:semiHidden/>
    <w:rsid w:val="004867B1"/>
    <w:rPr>
      <w:sz w:val="20"/>
      <w:szCs w:val="20"/>
    </w:rPr>
  </w:style>
  <w:style w:type="paragraph" w:styleId="CommentSubject">
    <w:name w:val="annotation subject"/>
    <w:basedOn w:val="CommentText"/>
    <w:next w:val="CommentText"/>
    <w:link w:val="CommentSubjectChar"/>
    <w:uiPriority w:val="99"/>
    <w:semiHidden/>
    <w:unhideWhenUsed/>
    <w:rsid w:val="004867B1"/>
    <w:rPr>
      <w:b/>
      <w:bCs/>
    </w:rPr>
  </w:style>
  <w:style w:type="character" w:customStyle="1" w:styleId="CommentSubjectChar">
    <w:name w:val="Comment Subject Char"/>
    <w:basedOn w:val="CommentTextChar"/>
    <w:link w:val="CommentSubject"/>
    <w:uiPriority w:val="99"/>
    <w:semiHidden/>
    <w:rsid w:val="004867B1"/>
    <w:rPr>
      <w:b/>
      <w:bCs/>
      <w:sz w:val="20"/>
      <w:szCs w:val="20"/>
    </w:rPr>
  </w:style>
  <w:style w:type="paragraph" w:styleId="BalloonText">
    <w:name w:val="Balloon Text"/>
    <w:basedOn w:val="Normal"/>
    <w:link w:val="BalloonTextChar"/>
    <w:uiPriority w:val="99"/>
    <w:semiHidden/>
    <w:unhideWhenUsed/>
    <w:rsid w:val="004867B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67B1"/>
    <w:rPr>
      <w:rFonts w:ascii="Segoe UI" w:hAnsi="Segoe UI" w:cs="Segoe UI"/>
      <w:sz w:val="18"/>
      <w:szCs w:val="18"/>
    </w:rPr>
  </w:style>
  <w:style w:type="paragraph" w:styleId="Caption">
    <w:name w:val="caption"/>
    <w:basedOn w:val="Normal"/>
    <w:next w:val="Normal"/>
    <w:uiPriority w:val="35"/>
    <w:unhideWhenUsed/>
    <w:qFormat/>
    <w:rsid w:val="00610BC1"/>
    <w:pPr>
      <w:spacing w:line="240" w:lineRule="auto"/>
    </w:pPr>
    <w:rPr>
      <w:i/>
      <w:iCs/>
      <w:color w:val="1F497D" w:themeColor="text2"/>
      <w:sz w:val="18"/>
      <w:szCs w:val="18"/>
    </w:rPr>
  </w:style>
  <w:style w:type="character" w:styleId="Emphasis">
    <w:name w:val="Emphasis"/>
    <w:basedOn w:val="DefaultParagraphFont"/>
    <w:uiPriority w:val="20"/>
    <w:qFormat/>
    <w:rsid w:val="00D72A02"/>
    <w:rPr>
      <w:i/>
      <w:iCs/>
    </w:rPr>
  </w:style>
  <w:style w:type="character" w:styleId="Hyperlink">
    <w:name w:val="Hyperlink"/>
    <w:basedOn w:val="DefaultParagraphFont"/>
    <w:uiPriority w:val="99"/>
    <w:semiHidden/>
    <w:unhideWhenUsed/>
    <w:rsid w:val="00D72A02"/>
    <w:rPr>
      <w:color w:val="0000FF"/>
      <w:u w:val="single"/>
    </w:rPr>
  </w:style>
  <w:style w:type="character" w:customStyle="1" w:styleId="mord">
    <w:name w:val="mord"/>
    <w:basedOn w:val="DefaultParagraphFont"/>
    <w:rsid w:val="00D72A02"/>
  </w:style>
  <w:style w:type="character" w:customStyle="1" w:styleId="mrel">
    <w:name w:val="mrel"/>
    <w:basedOn w:val="DefaultParagraphFont"/>
    <w:rsid w:val="00D72A02"/>
  </w:style>
  <w:style w:type="character" w:customStyle="1" w:styleId="mopen">
    <w:name w:val="mopen"/>
    <w:basedOn w:val="DefaultParagraphFont"/>
    <w:rsid w:val="00D72A02"/>
  </w:style>
  <w:style w:type="character" w:customStyle="1" w:styleId="vlist-s">
    <w:name w:val="vlist-s"/>
    <w:basedOn w:val="DefaultParagraphFont"/>
    <w:rsid w:val="00D72A02"/>
  </w:style>
  <w:style w:type="character" w:customStyle="1" w:styleId="mpunct">
    <w:name w:val="mpunct"/>
    <w:basedOn w:val="DefaultParagraphFont"/>
    <w:rsid w:val="00D72A02"/>
  </w:style>
  <w:style w:type="character" w:customStyle="1" w:styleId="mclose">
    <w:name w:val="mclose"/>
    <w:basedOn w:val="DefaultParagraphFont"/>
    <w:rsid w:val="00D72A02"/>
  </w:style>
  <w:style w:type="character" w:styleId="PlaceholderText">
    <w:name w:val="Placeholder Text"/>
    <w:basedOn w:val="DefaultParagraphFont"/>
    <w:uiPriority w:val="99"/>
    <w:semiHidden/>
    <w:rsid w:val="00D72A02"/>
    <w:rPr>
      <w:color w:val="808080"/>
    </w:rPr>
  </w:style>
  <w:style w:type="paragraph" w:styleId="ListParagraph">
    <w:name w:val="List Paragraph"/>
    <w:basedOn w:val="Normal"/>
    <w:uiPriority w:val="34"/>
    <w:qFormat/>
    <w:rsid w:val="00823F18"/>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2699186">
      <w:bodyDiv w:val="1"/>
      <w:marLeft w:val="0"/>
      <w:marRight w:val="0"/>
      <w:marTop w:val="0"/>
      <w:marBottom w:val="0"/>
      <w:divBdr>
        <w:top w:val="none" w:sz="0" w:space="0" w:color="auto"/>
        <w:left w:val="none" w:sz="0" w:space="0" w:color="auto"/>
        <w:bottom w:val="none" w:sz="0" w:space="0" w:color="auto"/>
        <w:right w:val="none" w:sz="0" w:space="0" w:color="auto"/>
      </w:divBdr>
    </w:div>
    <w:div w:id="1613586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HP\Documents\Excel%20Working.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Median Listing Price vs. Median</a:t>
            </a:r>
            <a:r>
              <a:rPr lang="en-US" baseline="0"/>
              <a:t> Square Feet</a:t>
            </a:r>
            <a:endParaRPr lang="en-US"/>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Graph!$B$1</c:f>
              <c:strCache>
                <c:ptCount val="1"/>
                <c:pt idx="0">
                  <c:v>median listing price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4.9350831146106736E-2"/>
                  <c:y val="0.3523811606882473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Graph!$A$2:$A$31</c:f>
              <c:numCache>
                <c:formatCode>0</c:formatCode>
                <c:ptCount val="30"/>
                <c:pt idx="0">
                  <c:v>1348.7916666666667</c:v>
                </c:pt>
                <c:pt idx="1">
                  <c:v>2239.0238095</c:v>
                </c:pt>
                <c:pt idx="2">
                  <c:v>1683.4166667500001</c:v>
                </c:pt>
                <c:pt idx="3">
                  <c:v>2459.2321429166668</c:v>
                </c:pt>
                <c:pt idx="4">
                  <c:v>2659.4345237499997</c:v>
                </c:pt>
                <c:pt idx="5">
                  <c:v>2264.2857142500002</c:v>
                </c:pt>
                <c:pt idx="6">
                  <c:v>2170.1547619166668</c:v>
                </c:pt>
                <c:pt idx="7">
                  <c:v>1701</c:v>
                </c:pt>
                <c:pt idx="8">
                  <c:v>1888.0416667500001</c:v>
                </c:pt>
                <c:pt idx="9">
                  <c:v>2095.7083333333335</c:v>
                </c:pt>
                <c:pt idx="10">
                  <c:v>2235.8273809166672</c:v>
                </c:pt>
                <c:pt idx="11">
                  <c:v>2018.625</c:v>
                </c:pt>
                <c:pt idx="12">
                  <c:v>1697.4025973999999</c:v>
                </c:pt>
                <c:pt idx="13">
                  <c:v>1673.2380953333331</c:v>
                </c:pt>
                <c:pt idx="14">
                  <c:v>1810.5059524999999</c:v>
                </c:pt>
                <c:pt idx="15">
                  <c:v>1473.6071428333332</c:v>
                </c:pt>
                <c:pt idx="16">
                  <c:v>2047.9702381666666</c:v>
                </c:pt>
                <c:pt idx="17">
                  <c:v>1619.7023809166665</c:v>
                </c:pt>
                <c:pt idx="18">
                  <c:v>1786.5952381166665</c:v>
                </c:pt>
                <c:pt idx="19">
                  <c:v>1749.3896104181817</c:v>
                </c:pt>
                <c:pt idx="20">
                  <c:v>1046.44285709</c:v>
                </c:pt>
                <c:pt idx="21">
                  <c:v>2245.9226190833333</c:v>
                </c:pt>
                <c:pt idx="22">
                  <c:v>2160.4047619166668</c:v>
                </c:pt>
                <c:pt idx="23">
                  <c:v>1869.0238095000002</c:v>
                </c:pt>
                <c:pt idx="24">
                  <c:v>1771.75</c:v>
                </c:pt>
                <c:pt idx="25">
                  <c:v>2761.6309524999997</c:v>
                </c:pt>
                <c:pt idx="26">
                  <c:v>1993.0779220818183</c:v>
                </c:pt>
                <c:pt idx="27">
                  <c:v>1972.0654762500001</c:v>
                </c:pt>
                <c:pt idx="28">
                  <c:v>2067.3214285833333</c:v>
                </c:pt>
                <c:pt idx="29">
                  <c:v>1774.3809523333337</c:v>
                </c:pt>
              </c:numCache>
            </c:numRef>
          </c:xVal>
          <c:yVal>
            <c:numRef>
              <c:f>Graph!$B$2:$B$31</c:f>
              <c:numCache>
                <c:formatCode>"$"#,##0</c:formatCode>
                <c:ptCount val="30"/>
                <c:pt idx="0">
                  <c:v>227150.09523333333</c:v>
                </c:pt>
                <c:pt idx="1">
                  <c:v>337635</c:v>
                </c:pt>
                <c:pt idx="2">
                  <c:v>150566.66666666666</c:v>
                </c:pt>
                <c:pt idx="3">
                  <c:v>332789.08332500001</c:v>
                </c:pt>
                <c:pt idx="4">
                  <c:v>347667.69048333331</c:v>
                </c:pt>
                <c:pt idx="5">
                  <c:v>561739.23215000005</c:v>
                </c:pt>
                <c:pt idx="6">
                  <c:v>453711.5952333333</c:v>
                </c:pt>
                <c:pt idx="7">
                  <c:v>238980.35713333334</c:v>
                </c:pt>
                <c:pt idx="8">
                  <c:v>253914.58333333334</c:v>
                </c:pt>
                <c:pt idx="9">
                  <c:v>403868.45238333335</c:v>
                </c:pt>
                <c:pt idx="10">
                  <c:v>430038.92857500003</c:v>
                </c:pt>
                <c:pt idx="11">
                  <c:v>266085.67261666665</c:v>
                </c:pt>
                <c:pt idx="12">
                  <c:v>173567.5974</c:v>
                </c:pt>
                <c:pt idx="13">
                  <c:v>228176.78571666669</c:v>
                </c:pt>
                <c:pt idx="14">
                  <c:v>149360.8512</c:v>
                </c:pt>
                <c:pt idx="15">
                  <c:v>305229.40475833329</c:v>
                </c:pt>
                <c:pt idx="16">
                  <c:v>290509.82142499997</c:v>
                </c:pt>
                <c:pt idx="17">
                  <c:v>200624.29166666666</c:v>
                </c:pt>
                <c:pt idx="18">
                  <c:v>318602.79166666669</c:v>
                </c:pt>
                <c:pt idx="19">
                  <c:v>328457.6428545455</c:v>
                </c:pt>
                <c:pt idx="20">
                  <c:v>323305.47856999998</c:v>
                </c:pt>
                <c:pt idx="21">
                  <c:v>348032.32142500003</c:v>
                </c:pt>
                <c:pt idx="22">
                  <c:v>362665.70833333331</c:v>
                </c:pt>
                <c:pt idx="23">
                  <c:v>244863.61905000001</c:v>
                </c:pt>
                <c:pt idx="24">
                  <c:v>186299.40476666667</c:v>
                </c:pt>
                <c:pt idx="25">
                  <c:v>530098.54763333325</c:v>
                </c:pt>
                <c:pt idx="26">
                  <c:v>215986.94805454547</c:v>
                </c:pt>
                <c:pt idx="27">
                  <c:v>352055.35714166664</c:v>
                </c:pt>
                <c:pt idx="28">
                  <c:v>323013.24405000004</c:v>
                </c:pt>
                <c:pt idx="29">
                  <c:v>151532.73809999999</c:v>
                </c:pt>
              </c:numCache>
            </c:numRef>
          </c:yVal>
          <c:smooth val="0"/>
          <c:extLst>
            <c:ext xmlns:c16="http://schemas.microsoft.com/office/drawing/2014/chart" uri="{C3380CC4-5D6E-409C-BE32-E72D297353CC}">
              <c16:uniqueId val="{00000000-37F9-4117-B885-284154614026}"/>
            </c:ext>
          </c:extLst>
        </c:ser>
        <c:dLbls>
          <c:showLegendKey val="0"/>
          <c:showVal val="0"/>
          <c:showCatName val="0"/>
          <c:showSerName val="0"/>
          <c:showPercent val="0"/>
          <c:showBubbleSize val="0"/>
        </c:dLbls>
        <c:axId val="43251904"/>
        <c:axId val="43256896"/>
      </c:scatterChart>
      <c:valAx>
        <c:axId val="432519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square feet</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56896"/>
        <c:crosses val="autoZero"/>
        <c:crossBetween val="midCat"/>
      </c:valAx>
      <c:valAx>
        <c:axId val="432568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Median listing price</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quot;$&quot;#,##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325190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07CB6-268E-4B96-8A6D-E3EB0F93AC69}">
  <ds:schemaRefs>
    <ds:schemaRef ds:uri="http://schemas.microsoft.com/office/infopath/2007/PartnerControl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6C128F3-9B81-4C5B-A372-8BDAB6B99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DBE5C10-B292-4BB2-A4D4-FD3EDF40CD5F}">
  <ds:schemaRefs>
    <ds:schemaRef ds:uri="http://schemas.microsoft.com/sharepoint/v3/contenttype/forms"/>
  </ds:schemaRefs>
</ds:datastoreItem>
</file>

<file path=customXml/itemProps4.xml><?xml version="1.0" encoding="utf-8"?>
<ds:datastoreItem xmlns:ds="http://schemas.openxmlformats.org/officeDocument/2006/customXml" ds:itemID="{3135C141-2FCC-43AA-93E9-6B5F9D12C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4</Pages>
  <Words>725</Words>
  <Characters>4136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Atkins, Michael</dc:creator>
  <cp:lastModifiedBy>HP</cp:lastModifiedBy>
  <cp:revision>53</cp:revision>
  <dcterms:created xsi:type="dcterms:W3CDTF">2021-01-25T04:29:00Z</dcterms:created>
  <dcterms:modified xsi:type="dcterms:W3CDTF">2021-01-25T08:41:00Z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